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579" w:rsidRDefault="00EF4579" w:rsidP="00EF4579">
      <w:pPr>
        <w:shd w:val="clear" w:color="auto" w:fill="FFFFFF"/>
        <w:spacing w:after="0" w:line="240" w:lineRule="auto"/>
        <w:outlineLvl w:val="3"/>
        <w:rPr>
          <w:rFonts w:ascii="Arial" w:eastAsia="Times New Roman" w:hAnsi="Arial" w:cs="Arial"/>
          <w:b/>
          <w:bCs/>
          <w:color w:val="233F6B"/>
          <w:sz w:val="24"/>
          <w:szCs w:val="24"/>
          <w:lang w:eastAsia="fr-FR"/>
        </w:rPr>
      </w:pPr>
      <w:r w:rsidRPr="00EF4579">
        <w:rPr>
          <w:rFonts w:ascii="Arial" w:eastAsia="Times New Roman" w:hAnsi="Arial" w:cs="Arial"/>
          <w:b/>
          <w:bCs/>
          <w:color w:val="233F6B"/>
          <w:sz w:val="24"/>
          <w:szCs w:val="24"/>
          <w:lang w:eastAsia="fr-FR"/>
        </w:rPr>
        <w:t>Épargne salariale</w:t>
      </w:r>
    </w:p>
    <w:p w:rsidR="00EF4579" w:rsidRPr="00EF4579" w:rsidRDefault="00EF4579" w:rsidP="00EF4579">
      <w:pPr>
        <w:shd w:val="clear" w:color="auto" w:fill="FFFFFF"/>
        <w:spacing w:after="0" w:line="240" w:lineRule="auto"/>
        <w:outlineLvl w:val="3"/>
        <w:rPr>
          <w:rFonts w:ascii="Arial" w:eastAsia="Times New Roman" w:hAnsi="Arial" w:cs="Arial"/>
          <w:b/>
          <w:bCs/>
          <w:color w:val="233F6B"/>
          <w:sz w:val="24"/>
          <w:szCs w:val="24"/>
          <w:lang w:eastAsia="fr-FR"/>
        </w:rPr>
      </w:pPr>
    </w:p>
    <w:p w:rsidR="00EF4579" w:rsidRPr="00EF4579" w:rsidRDefault="00EF4579" w:rsidP="00EF4579">
      <w:pPr>
        <w:shd w:val="clear" w:color="auto" w:fill="FFFFFF"/>
        <w:spacing w:after="0" w:line="240" w:lineRule="auto"/>
        <w:rPr>
          <w:rFonts w:ascii="Arial" w:eastAsia="Times New Roman" w:hAnsi="Arial" w:cs="Arial"/>
          <w:b/>
          <w:bCs/>
          <w:color w:val="15181E"/>
          <w:sz w:val="24"/>
          <w:szCs w:val="24"/>
          <w:lang w:eastAsia="fr-FR"/>
        </w:rPr>
      </w:pPr>
      <w:r w:rsidRPr="00EF4579">
        <w:rPr>
          <w:rFonts w:ascii="Arial" w:eastAsia="Times New Roman" w:hAnsi="Arial" w:cs="Arial"/>
          <w:b/>
          <w:bCs/>
          <w:color w:val="15181E"/>
          <w:sz w:val="24"/>
          <w:szCs w:val="24"/>
          <w:lang w:eastAsia="fr-FR"/>
        </w:rPr>
        <w:t>Mme Marie-Agnès Poussier-Winsback</w:t>
      </w:r>
    </w:p>
    <w:p w:rsidR="00EF4579" w:rsidRPr="00EF4579" w:rsidRDefault="00EF4579" w:rsidP="00EF4579">
      <w:pPr>
        <w:shd w:val="clear" w:color="auto" w:fill="FFFFFF"/>
        <w:spacing w:after="0" w:line="240" w:lineRule="auto"/>
        <w:jc w:val="both"/>
        <w:rPr>
          <w:rFonts w:ascii="Arial" w:eastAsia="Times New Roman" w:hAnsi="Arial" w:cs="Arial"/>
          <w:color w:val="15181E"/>
          <w:sz w:val="24"/>
          <w:szCs w:val="24"/>
          <w:lang w:eastAsia="fr-FR"/>
        </w:rPr>
      </w:pPr>
      <w:r w:rsidRPr="00EF4579">
        <w:rPr>
          <w:rFonts w:ascii="Arial" w:eastAsia="Times New Roman" w:hAnsi="Arial" w:cs="Arial"/>
          <w:color w:val="15181E"/>
          <w:sz w:val="24"/>
          <w:szCs w:val="24"/>
          <w:lang w:eastAsia="fr-FR"/>
        </w:rPr>
        <w:t>Monsieur le ministre du pouvoir d’achat, vous avez proposé, il y a quelques jours, de revoir la fiscalité de l’intéressement pour que les Français puissent l’utiliser plus facilement dans leur consommation quotidienne. Autrement dit, vous voulez inciter les Français à puiser dans leur épargne salariale pour boucler leurs fins de mois. Cette proposition étonne les députés du groupe Horizons &amp; indépendants.</w:t>
      </w:r>
      <w:r w:rsidRPr="00EF4579">
        <w:rPr>
          <w:rFonts w:ascii="Arial" w:eastAsia="Times New Roman" w:hAnsi="Arial" w:cs="Arial"/>
          <w:color w:val="15181E"/>
          <w:sz w:val="24"/>
          <w:szCs w:val="24"/>
          <w:lang w:eastAsia="fr-FR"/>
        </w:rPr>
        <w:br/>
        <w:t>Les salariés que je rencontre, de Fécamp à Bolbec et dans toute ma circonscription, me disent tous la même chose : ils veulent vivre de leur travail, pas de leur épargne. Ils veulent que leur salaire augmente, que le travail paie mieux, qu’il y ait moins de différence entre le brut et le net sur leur bulletin de salaire. Les chefs d’entreprise, eux, me disent qu’ils aimeraient bien augmenter les salaires, mais qu’ils sont étouffés par les charges, par les normes…et inquiets de l’instabilité fiscale. Dans ce contexte, votre proposition paraît simplement opportuniste. L’intéressement n’est pas un complément de salaire, c’est une part de valeur partagée, un outil qui permet à des millions de Français d’acheter leur logement, de préparer leur retraite, de sécuriser l’avenir de leurs enfants. En incitant à consommer immédiatement, vous risquez de transformer une épargne de précaution en revenu de survie. De plus, il serait périlleux de changer la loi alors que les nouvelles règles en la matière ne sont applicables que depuis quelques</w:t>
      </w:r>
      <w:r>
        <w:rPr>
          <w:rFonts w:ascii="Arial" w:eastAsia="Times New Roman" w:hAnsi="Arial" w:cs="Arial"/>
          <w:color w:val="15181E"/>
          <w:sz w:val="24"/>
          <w:szCs w:val="24"/>
          <w:lang w:eastAsia="fr-FR"/>
        </w:rPr>
        <w:t xml:space="preserve"> </w:t>
      </w:r>
      <w:r w:rsidRPr="00EF4579">
        <w:rPr>
          <w:rFonts w:ascii="Arial" w:eastAsia="Times New Roman" w:hAnsi="Arial" w:cs="Arial"/>
          <w:color w:val="15181E"/>
          <w:sz w:val="24"/>
          <w:szCs w:val="24"/>
          <w:lang w:eastAsia="fr-FR"/>
        </w:rPr>
        <w:t>mois.</w:t>
      </w:r>
      <w:r w:rsidRPr="00EF4579">
        <w:rPr>
          <w:rFonts w:ascii="Arial" w:eastAsia="Times New Roman" w:hAnsi="Arial" w:cs="Arial"/>
          <w:color w:val="15181E"/>
          <w:sz w:val="24"/>
          <w:szCs w:val="24"/>
          <w:lang w:eastAsia="fr-FR"/>
        </w:rPr>
        <w:br/>
        <w:t xml:space="preserve">Surtout, cette approche détourne notre regard des vrais problèmes : les salaires trop faibles, les charges trop lourdes, les normes trop nombreuses. Les Français n’attendent pas qu’on les incite à vivre sur leurs économies, mais qu’on leur permette </w:t>
      </w:r>
      <w:proofErr w:type="gramStart"/>
      <w:r w:rsidRPr="00EF4579">
        <w:rPr>
          <w:rFonts w:ascii="Arial" w:eastAsia="Times New Roman" w:hAnsi="Arial" w:cs="Arial"/>
          <w:color w:val="15181E"/>
          <w:sz w:val="24"/>
          <w:szCs w:val="24"/>
          <w:lang w:eastAsia="fr-FR"/>
        </w:rPr>
        <w:t>de</w:t>
      </w:r>
      <w:proofErr w:type="gramEnd"/>
      <w:r w:rsidRPr="00EF4579">
        <w:rPr>
          <w:rFonts w:ascii="Arial" w:eastAsia="Times New Roman" w:hAnsi="Arial" w:cs="Arial"/>
          <w:color w:val="15181E"/>
          <w:sz w:val="24"/>
          <w:szCs w:val="24"/>
          <w:lang w:eastAsia="fr-FR"/>
        </w:rPr>
        <w:t xml:space="preserve"> vivre dignement de leur travail.</w:t>
      </w:r>
      <w:r w:rsidRPr="00EF4579">
        <w:rPr>
          <w:rFonts w:ascii="Arial" w:eastAsia="Times New Roman" w:hAnsi="Arial" w:cs="Arial"/>
          <w:color w:val="15181E"/>
          <w:sz w:val="24"/>
          <w:szCs w:val="24"/>
          <w:lang w:eastAsia="fr-FR"/>
        </w:rPr>
        <w:br/>
        <w:t>Mes questions sont simples. Plutôt que de demander aux Français de payer leurs courses avec leur épargne, comment comptez-vous leur permettre de vivre décemment de leur travail ? Plutôt que de changer sans cesse les règles du jeu, ne pensez-vous pas qu’il est temps d’offrir enfin de la stabilité à nos entreprises ?</w:t>
      </w:r>
    </w:p>
    <w:p w:rsidR="00EF4579" w:rsidRDefault="00EF4579" w:rsidP="00EF4579">
      <w:pPr>
        <w:shd w:val="clear" w:color="auto" w:fill="FFFFFF"/>
        <w:spacing w:after="0" w:line="240" w:lineRule="auto"/>
        <w:rPr>
          <w:rFonts w:ascii="Arial" w:eastAsia="Times New Roman" w:hAnsi="Arial" w:cs="Arial"/>
          <w:b/>
          <w:bCs/>
          <w:color w:val="15181E"/>
          <w:sz w:val="24"/>
          <w:szCs w:val="24"/>
          <w:lang w:eastAsia="fr-FR"/>
        </w:rPr>
      </w:pPr>
    </w:p>
    <w:p w:rsidR="00EF4579" w:rsidRPr="00EF4579" w:rsidRDefault="00EF4579" w:rsidP="00EF4579">
      <w:pPr>
        <w:shd w:val="clear" w:color="auto" w:fill="FFFFFF"/>
        <w:spacing w:after="0" w:line="240" w:lineRule="auto"/>
        <w:rPr>
          <w:rFonts w:ascii="Arial" w:eastAsia="Times New Roman" w:hAnsi="Arial" w:cs="Arial"/>
          <w:b/>
          <w:bCs/>
          <w:color w:val="15181E"/>
          <w:sz w:val="24"/>
          <w:szCs w:val="24"/>
          <w:lang w:eastAsia="fr-FR"/>
        </w:rPr>
      </w:pPr>
      <w:r w:rsidRPr="00EF4579">
        <w:rPr>
          <w:rFonts w:ascii="Arial" w:eastAsia="Times New Roman" w:hAnsi="Arial" w:cs="Arial"/>
          <w:b/>
          <w:bCs/>
          <w:color w:val="15181E"/>
          <w:sz w:val="24"/>
          <w:szCs w:val="24"/>
          <w:lang w:eastAsia="fr-FR"/>
        </w:rPr>
        <w:t>Mme la présidente</w:t>
      </w:r>
    </w:p>
    <w:p w:rsidR="00EF4579" w:rsidRPr="00EF4579" w:rsidRDefault="00EF4579" w:rsidP="00EF4579">
      <w:pPr>
        <w:shd w:val="clear" w:color="auto" w:fill="FFFFFF"/>
        <w:spacing w:after="0" w:line="240" w:lineRule="auto"/>
        <w:rPr>
          <w:rFonts w:ascii="Arial" w:eastAsia="Times New Roman" w:hAnsi="Arial" w:cs="Arial"/>
          <w:color w:val="15181E"/>
          <w:sz w:val="24"/>
          <w:szCs w:val="24"/>
          <w:lang w:eastAsia="fr-FR"/>
        </w:rPr>
      </w:pPr>
      <w:proofErr w:type="gramStart"/>
      <w:r w:rsidRPr="00EF4579">
        <w:rPr>
          <w:rFonts w:ascii="Arial" w:eastAsia="Times New Roman" w:hAnsi="Symbol" w:cs="Arial"/>
          <w:color w:val="15181E"/>
          <w:sz w:val="24"/>
          <w:szCs w:val="24"/>
          <w:lang w:eastAsia="fr-FR"/>
        </w:rPr>
        <w:t></w:t>
      </w:r>
      <w:r w:rsidRPr="00EF4579">
        <w:rPr>
          <w:rFonts w:ascii="Arial" w:eastAsia="Times New Roman" w:hAnsi="Arial" w:cs="Arial"/>
          <w:color w:val="15181E"/>
          <w:sz w:val="24"/>
          <w:szCs w:val="24"/>
          <w:lang w:eastAsia="fr-FR"/>
        </w:rPr>
        <w:t xml:space="preserve">  </w:t>
      </w:r>
      <w:r w:rsidRPr="00EF4579">
        <w:rPr>
          <w:rFonts w:ascii="Arial" w:eastAsia="Times New Roman" w:hAnsi="Symbol" w:cs="Arial"/>
          <w:color w:val="15181E"/>
          <w:sz w:val="24"/>
          <w:szCs w:val="24"/>
          <w:lang w:eastAsia="fr-FR"/>
        </w:rPr>
        <w:t></w:t>
      </w:r>
      <w:proofErr w:type="gramEnd"/>
      <w:r w:rsidRPr="00EF4579">
        <w:rPr>
          <w:rFonts w:ascii="Arial" w:eastAsia="Times New Roman" w:hAnsi="Arial" w:cs="Arial"/>
          <w:color w:val="15181E"/>
          <w:sz w:val="24"/>
          <w:szCs w:val="24"/>
          <w:lang w:eastAsia="fr-FR"/>
        </w:rPr>
        <w:t xml:space="preserve">  La parole est à M. le ministre des petites et moyennes entreprises, du commerce, de l’artisanat, du tourisme et du pouvoir d’achat.</w:t>
      </w:r>
    </w:p>
    <w:p w:rsidR="00EF4579" w:rsidRDefault="00EF4579" w:rsidP="00EF4579">
      <w:pPr>
        <w:shd w:val="clear" w:color="auto" w:fill="FFFFFF"/>
        <w:spacing w:after="0" w:line="240" w:lineRule="auto"/>
        <w:rPr>
          <w:rFonts w:ascii="Arial" w:eastAsia="Times New Roman" w:hAnsi="Arial" w:cs="Arial"/>
          <w:b/>
          <w:bCs/>
          <w:color w:val="15181E"/>
          <w:sz w:val="24"/>
          <w:szCs w:val="24"/>
          <w:lang w:eastAsia="fr-FR"/>
        </w:rPr>
      </w:pPr>
    </w:p>
    <w:p w:rsidR="00EF4579" w:rsidRPr="00EF4579" w:rsidRDefault="00EF4579" w:rsidP="00EF4579">
      <w:pPr>
        <w:shd w:val="clear" w:color="auto" w:fill="FFFFFF"/>
        <w:spacing w:after="0" w:line="240" w:lineRule="auto"/>
        <w:rPr>
          <w:rFonts w:ascii="Arial" w:eastAsia="Times New Roman" w:hAnsi="Arial" w:cs="Arial"/>
          <w:b/>
          <w:bCs/>
          <w:color w:val="15181E"/>
          <w:sz w:val="24"/>
          <w:szCs w:val="24"/>
          <w:lang w:eastAsia="fr-FR"/>
        </w:rPr>
      </w:pPr>
      <w:r w:rsidRPr="00EF4579">
        <w:rPr>
          <w:rFonts w:ascii="Arial" w:eastAsia="Times New Roman" w:hAnsi="Arial" w:cs="Arial"/>
          <w:b/>
          <w:bCs/>
          <w:color w:val="15181E"/>
          <w:sz w:val="24"/>
          <w:szCs w:val="24"/>
          <w:lang w:eastAsia="fr-FR"/>
        </w:rPr>
        <w:t>M. Serge Papin</w:t>
      </w:r>
      <w:r w:rsidRPr="00EF4579">
        <w:rPr>
          <w:rFonts w:ascii="Arial" w:eastAsia="Times New Roman" w:hAnsi="Arial" w:cs="Arial"/>
          <w:i/>
          <w:iCs/>
          <w:color w:val="15181E"/>
          <w:sz w:val="24"/>
          <w:szCs w:val="24"/>
          <w:lang w:eastAsia="fr-FR"/>
        </w:rPr>
        <w:t>, ministre des petites et moyennes entreprises, du commerce, de l’artisanat, du tourisme et du pouvoir d’achat</w:t>
      </w:r>
    </w:p>
    <w:p w:rsidR="00EF4579" w:rsidRPr="00EF4579" w:rsidRDefault="00EF4579" w:rsidP="00EF4579">
      <w:pPr>
        <w:shd w:val="clear" w:color="auto" w:fill="FFFFFF"/>
        <w:spacing w:after="0" w:line="240" w:lineRule="auto"/>
        <w:jc w:val="both"/>
        <w:rPr>
          <w:rFonts w:ascii="Arial" w:eastAsia="Times New Roman" w:hAnsi="Arial" w:cs="Arial"/>
          <w:color w:val="15181E"/>
          <w:sz w:val="24"/>
          <w:szCs w:val="24"/>
          <w:lang w:eastAsia="fr-FR"/>
        </w:rPr>
      </w:pPr>
      <w:proofErr w:type="gramStart"/>
      <w:r w:rsidRPr="00EF4579">
        <w:rPr>
          <w:rFonts w:ascii="Arial" w:eastAsia="Times New Roman" w:hAnsi="Symbol" w:cs="Arial"/>
          <w:color w:val="15181E"/>
          <w:sz w:val="24"/>
          <w:szCs w:val="24"/>
          <w:lang w:eastAsia="fr-FR"/>
        </w:rPr>
        <w:t></w:t>
      </w:r>
      <w:r w:rsidRPr="00EF4579">
        <w:rPr>
          <w:rFonts w:ascii="Arial" w:eastAsia="Times New Roman" w:hAnsi="Arial" w:cs="Arial"/>
          <w:color w:val="15181E"/>
          <w:sz w:val="24"/>
          <w:szCs w:val="24"/>
          <w:lang w:eastAsia="fr-FR"/>
        </w:rPr>
        <w:t xml:space="preserve">  </w:t>
      </w:r>
      <w:r w:rsidRPr="00EF4579">
        <w:rPr>
          <w:rFonts w:ascii="Arial" w:eastAsia="Times New Roman" w:hAnsi="Symbol" w:cs="Arial"/>
          <w:color w:val="15181E"/>
          <w:sz w:val="24"/>
          <w:szCs w:val="24"/>
          <w:lang w:eastAsia="fr-FR"/>
        </w:rPr>
        <w:t></w:t>
      </w:r>
      <w:proofErr w:type="gramEnd"/>
      <w:r w:rsidRPr="00EF4579">
        <w:rPr>
          <w:rFonts w:ascii="Arial" w:eastAsia="Times New Roman" w:hAnsi="Arial" w:cs="Arial"/>
          <w:color w:val="15181E"/>
          <w:sz w:val="24"/>
          <w:szCs w:val="24"/>
          <w:lang w:eastAsia="fr-FR"/>
        </w:rPr>
        <w:t xml:space="preserve">  Vous avez raison sur le constat : il y a en France un problème de coût du travail et d’excès de normes. C’est un enjeu de compétitivité pour nos entreprises. Bien sûr, tout le monde aimerait augmenter les salaires nets ; les augmenter par la baisse des charges…revient à promouvoir un modèle social faisant reposer la protection sociale sur les salariés. Parlons-en ! Les prochaines échéances seront peut-être l’occasion d’y travailler.</w:t>
      </w:r>
      <w:r w:rsidRPr="00EF4579">
        <w:rPr>
          <w:rFonts w:ascii="Arial" w:eastAsia="Times New Roman" w:hAnsi="Arial" w:cs="Arial"/>
          <w:i/>
          <w:iCs/>
          <w:color w:val="15181E"/>
          <w:sz w:val="24"/>
          <w:szCs w:val="24"/>
          <w:lang w:eastAsia="fr-FR"/>
        </w:rPr>
        <w:t> </w:t>
      </w:r>
      <w:r w:rsidRPr="00EF4579">
        <w:rPr>
          <w:rFonts w:ascii="Arial" w:eastAsia="Times New Roman" w:hAnsi="Arial" w:cs="Arial"/>
          <w:color w:val="15181E"/>
          <w:sz w:val="24"/>
          <w:szCs w:val="24"/>
          <w:lang w:eastAsia="fr-FR"/>
        </w:rPr>
        <w:br/>
        <w:t>En attendant, laissez-moi vous faire part d’un constat qui sonne comme un paradoxe. Le pouvoir d’achat est une priorité des Français, beaucoup d’entre eux n’arrivant pas à boucler les fins de mois. Pourtant, le taux d’épargne en France atteint des sommets : il n’a jamais été aussi haut et fait partie des plus élevés d’Europe.</w:t>
      </w:r>
      <w:r w:rsidRPr="00EF4579">
        <w:rPr>
          <w:rFonts w:ascii="Arial" w:eastAsia="Times New Roman" w:hAnsi="Arial" w:cs="Arial"/>
          <w:i/>
          <w:iCs/>
          <w:color w:val="15181E"/>
          <w:sz w:val="24"/>
          <w:szCs w:val="24"/>
          <w:lang w:eastAsia="fr-FR"/>
        </w:rPr>
        <w:t> (Mme Anna Pic s’exclame.)</w:t>
      </w:r>
      <w:r w:rsidRPr="00EF4579">
        <w:rPr>
          <w:rFonts w:ascii="Arial" w:eastAsia="Times New Roman" w:hAnsi="Arial" w:cs="Arial"/>
          <w:color w:val="15181E"/>
          <w:sz w:val="24"/>
          <w:szCs w:val="24"/>
          <w:lang w:eastAsia="fr-FR"/>
        </w:rPr>
        <w:t> J’ai donc proposé de simplifier les mécanismes de partage de la valeur en défiscalisant les sommes distribuées immédiatement dans le cadre de l’intéressement.</w:t>
      </w:r>
      <w:r w:rsidRPr="00EF4579">
        <w:rPr>
          <w:rFonts w:ascii="Arial" w:eastAsia="Times New Roman" w:hAnsi="Arial" w:cs="Arial"/>
          <w:color w:val="15181E"/>
          <w:sz w:val="24"/>
          <w:szCs w:val="24"/>
          <w:lang w:eastAsia="fr-FR"/>
        </w:rPr>
        <w:br/>
        <w:t xml:space="preserve">Le partage de la valeur est un formidable levier de dialogue entre les salariés et leur </w:t>
      </w:r>
      <w:r w:rsidRPr="00EF4579">
        <w:rPr>
          <w:rFonts w:ascii="Arial" w:eastAsia="Times New Roman" w:hAnsi="Arial" w:cs="Arial"/>
          <w:color w:val="15181E"/>
          <w:sz w:val="24"/>
          <w:szCs w:val="24"/>
          <w:lang w:eastAsia="fr-FR"/>
        </w:rPr>
        <w:lastRenderedPageBreak/>
        <w:t>entreprise, à l’heure où nous avons besoin, salariés comme chefs d’entreprise, de tous regarder dans la même direction.</w:t>
      </w:r>
    </w:p>
    <w:p w:rsidR="00EF4579" w:rsidRPr="00EF4579" w:rsidRDefault="00EF4579" w:rsidP="00EF4579">
      <w:pPr>
        <w:shd w:val="clear" w:color="auto" w:fill="FFFFFF"/>
        <w:spacing w:after="0" w:line="240" w:lineRule="auto"/>
        <w:rPr>
          <w:rFonts w:ascii="Arial" w:eastAsia="Times New Roman" w:hAnsi="Arial" w:cs="Arial"/>
          <w:color w:val="15181E"/>
          <w:sz w:val="24"/>
          <w:szCs w:val="24"/>
          <w:lang w:eastAsia="fr-FR"/>
        </w:rPr>
      </w:pPr>
      <w:bookmarkStart w:id="0" w:name="_GoBack"/>
      <w:bookmarkEnd w:id="0"/>
      <w:r w:rsidRPr="00EF4579">
        <w:rPr>
          <w:rFonts w:ascii="Arial" w:eastAsia="Times New Roman" w:hAnsi="Arial" w:cs="Arial"/>
          <w:color w:val="15181E"/>
          <w:sz w:val="24"/>
          <w:szCs w:val="24"/>
          <w:lang w:eastAsia="fr-FR"/>
        </w:rPr>
        <w:t>Il permet d’associer les salariés à la performance de l’entreprise, d’attirer et de fidéliser de meilleures recrues et de favoriser le dialogue social. J’ai constaté que, bien que chacun partage ces objectifs, le recours aux outils de partage de la valeur n’est pas suffisamment répandu. L’intéressement, par exemple, n’est utilisé que par 10 % des entreprises de 49 salariés ou moins. Ma proposition est une bonne occasion d’aller plus loin, tout en améliorant le pouvoir d’achat.</w:t>
      </w:r>
      <w:r w:rsidRPr="00EF4579">
        <w:rPr>
          <w:rFonts w:ascii="Arial" w:eastAsia="Times New Roman" w:hAnsi="Arial" w:cs="Arial"/>
          <w:i/>
          <w:iCs/>
          <w:color w:val="15181E"/>
          <w:sz w:val="24"/>
          <w:szCs w:val="24"/>
          <w:lang w:eastAsia="fr-FR"/>
        </w:rPr>
        <w:t> (Exclamations sur quelques bancs du groupe LFI-NFP.)</w:t>
      </w:r>
    </w:p>
    <w:p w:rsidR="006240B0" w:rsidRDefault="00EF4579"/>
    <w:sectPr w:rsidR="006240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79"/>
    <w:rsid w:val="004C340B"/>
    <w:rsid w:val="00C53439"/>
    <w:rsid w:val="00EF45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47A7"/>
  <w15:chartTrackingRefBased/>
  <w15:docId w15:val="{EFDC8066-76C6-445E-AFC6-9A6F797F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27515">
      <w:bodyDiv w:val="1"/>
      <w:marLeft w:val="0"/>
      <w:marRight w:val="0"/>
      <w:marTop w:val="0"/>
      <w:marBottom w:val="0"/>
      <w:divBdr>
        <w:top w:val="none" w:sz="0" w:space="0" w:color="auto"/>
        <w:left w:val="none" w:sz="0" w:space="0" w:color="auto"/>
        <w:bottom w:val="none" w:sz="0" w:space="0" w:color="auto"/>
        <w:right w:val="none" w:sz="0" w:space="0" w:color="auto"/>
      </w:divBdr>
      <w:divsChild>
        <w:div w:id="755399470">
          <w:marLeft w:val="0"/>
          <w:marRight w:val="0"/>
          <w:marTop w:val="0"/>
          <w:marBottom w:val="0"/>
          <w:divBdr>
            <w:top w:val="none" w:sz="0" w:space="0" w:color="auto"/>
            <w:left w:val="none" w:sz="0" w:space="0" w:color="auto"/>
            <w:bottom w:val="none" w:sz="0" w:space="0" w:color="auto"/>
            <w:right w:val="none" w:sz="0" w:space="0" w:color="auto"/>
          </w:divBdr>
        </w:div>
        <w:div w:id="1771923864">
          <w:marLeft w:val="0"/>
          <w:marRight w:val="0"/>
          <w:marTop w:val="0"/>
          <w:marBottom w:val="0"/>
          <w:divBdr>
            <w:top w:val="none" w:sz="0" w:space="0" w:color="auto"/>
            <w:left w:val="none" w:sz="0" w:space="0" w:color="auto"/>
            <w:bottom w:val="none" w:sz="0" w:space="0" w:color="auto"/>
            <w:right w:val="none" w:sz="0" w:space="0" w:color="auto"/>
          </w:divBdr>
        </w:div>
        <w:div w:id="890772860">
          <w:marLeft w:val="0"/>
          <w:marRight w:val="0"/>
          <w:marTop w:val="0"/>
          <w:marBottom w:val="0"/>
          <w:divBdr>
            <w:top w:val="none" w:sz="0" w:space="0" w:color="auto"/>
            <w:left w:val="none" w:sz="0" w:space="0" w:color="auto"/>
            <w:bottom w:val="none" w:sz="0" w:space="0" w:color="auto"/>
            <w:right w:val="none" w:sz="0" w:space="0" w:color="auto"/>
          </w:divBdr>
        </w:div>
        <w:div w:id="356270806">
          <w:marLeft w:val="0"/>
          <w:marRight w:val="0"/>
          <w:marTop w:val="0"/>
          <w:marBottom w:val="0"/>
          <w:divBdr>
            <w:top w:val="none" w:sz="0" w:space="0" w:color="auto"/>
            <w:left w:val="none" w:sz="0" w:space="0" w:color="auto"/>
            <w:bottom w:val="none" w:sz="0" w:space="0" w:color="auto"/>
            <w:right w:val="none" w:sz="0" w:space="0" w:color="auto"/>
          </w:divBdr>
        </w:div>
        <w:div w:id="57554929">
          <w:marLeft w:val="0"/>
          <w:marRight w:val="0"/>
          <w:marTop w:val="0"/>
          <w:marBottom w:val="0"/>
          <w:divBdr>
            <w:top w:val="none" w:sz="0" w:space="0" w:color="auto"/>
            <w:left w:val="none" w:sz="0" w:space="0" w:color="auto"/>
            <w:bottom w:val="none" w:sz="0" w:space="0" w:color="auto"/>
            <w:right w:val="none" w:sz="0" w:space="0" w:color="auto"/>
          </w:divBdr>
        </w:div>
        <w:div w:id="1557817503">
          <w:marLeft w:val="0"/>
          <w:marRight w:val="0"/>
          <w:marTop w:val="0"/>
          <w:marBottom w:val="0"/>
          <w:divBdr>
            <w:top w:val="none" w:sz="0" w:space="0" w:color="auto"/>
            <w:left w:val="none" w:sz="0" w:space="0" w:color="auto"/>
            <w:bottom w:val="none" w:sz="0" w:space="0" w:color="auto"/>
            <w:right w:val="none" w:sz="0" w:space="0" w:color="auto"/>
          </w:divBdr>
        </w:div>
        <w:div w:id="2040428579">
          <w:marLeft w:val="0"/>
          <w:marRight w:val="0"/>
          <w:marTop w:val="0"/>
          <w:marBottom w:val="0"/>
          <w:divBdr>
            <w:top w:val="none" w:sz="0" w:space="0" w:color="auto"/>
            <w:left w:val="none" w:sz="0" w:space="0" w:color="auto"/>
            <w:bottom w:val="none" w:sz="0" w:space="0" w:color="auto"/>
            <w:right w:val="none" w:sz="0" w:space="0" w:color="auto"/>
          </w:divBdr>
        </w:div>
        <w:div w:id="1947888189">
          <w:marLeft w:val="0"/>
          <w:marRight w:val="0"/>
          <w:marTop w:val="0"/>
          <w:marBottom w:val="0"/>
          <w:divBdr>
            <w:top w:val="none" w:sz="0" w:space="0" w:color="auto"/>
            <w:left w:val="none" w:sz="0" w:space="0" w:color="auto"/>
            <w:bottom w:val="none" w:sz="0" w:space="0" w:color="auto"/>
            <w:right w:val="none" w:sz="0" w:space="0" w:color="auto"/>
          </w:divBdr>
        </w:div>
        <w:div w:id="777798236">
          <w:marLeft w:val="0"/>
          <w:marRight w:val="0"/>
          <w:marTop w:val="0"/>
          <w:marBottom w:val="0"/>
          <w:divBdr>
            <w:top w:val="none" w:sz="0" w:space="0" w:color="auto"/>
            <w:left w:val="none" w:sz="0" w:space="0" w:color="auto"/>
            <w:bottom w:val="none" w:sz="0" w:space="0" w:color="auto"/>
            <w:right w:val="none" w:sz="0" w:space="0" w:color="auto"/>
          </w:divBdr>
        </w:div>
        <w:div w:id="297539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3469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Bérangère CHAPELLE</dc:creator>
  <cp:keywords/>
  <dc:description/>
  <cp:lastModifiedBy>Bérangère CHAPELLE</cp:lastModifiedBy>
  <cp:revision>1</cp:revision>
  <dcterms:created xsi:type="dcterms:W3CDTF">2025-11-06T10:04:00Z</dcterms:created>
  <dcterms:modified xsi:type="dcterms:W3CDTF">2025-11-06T10:06:00Z</dcterms:modified>
</cp:coreProperties>
</file>